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DC84" w14:textId="239702DB" w:rsidR="005B38A0" w:rsidRPr="005B38A0" w:rsidRDefault="005500C7" w:rsidP="005B38A0">
      <w:pPr>
        <w:pStyle w:val="Default"/>
        <w:contextualSpacing/>
        <w:rPr>
          <w:rFonts w:ascii="Open Sans" w:eastAsia="Times New Roman" w:hAnsi="Open Sans" w:cs="Open Sans"/>
          <w:b/>
          <w:color w:val="auto"/>
          <w:sz w:val="20"/>
          <w:szCs w:val="20"/>
        </w:rPr>
      </w:pPr>
      <w:r>
        <w:rPr>
          <w:b/>
          <w:bCs/>
          <w:i/>
          <w:noProof/>
          <w:sz w:val="22"/>
          <w:szCs w:val="22"/>
        </w:rPr>
        <w:drawing>
          <wp:anchor distT="0" distB="0" distL="114300" distR="114300" simplePos="0" relativeHeight="251658240" behindDoc="0" locked="0" layoutInCell="1" allowOverlap="1" wp14:anchorId="70B2C15F" wp14:editId="39D033B7">
            <wp:simplePos x="0" y="0"/>
            <wp:positionH relativeFrom="margin">
              <wp:align>right</wp:align>
            </wp:positionH>
            <wp:positionV relativeFrom="paragraph">
              <wp:posOffset>-349250</wp:posOffset>
            </wp:positionV>
            <wp:extent cx="488950" cy="704089"/>
            <wp:effectExtent l="0" t="0" r="6350" b="1270"/>
            <wp:wrapNone/>
            <wp:docPr id="3" name="Picture 2" descr="CECP_rgb_vt_grd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P_rgb_vt_grd_p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950" cy="704089"/>
                    </a:xfrm>
                    <a:prstGeom prst="rect">
                      <a:avLst/>
                    </a:prstGeom>
                  </pic:spPr>
                </pic:pic>
              </a:graphicData>
            </a:graphic>
            <wp14:sizeRelH relativeFrom="page">
              <wp14:pctWidth>0</wp14:pctWidth>
            </wp14:sizeRelH>
            <wp14:sizeRelV relativeFrom="page">
              <wp14:pctHeight>0</wp14:pctHeight>
            </wp14:sizeRelV>
          </wp:anchor>
        </w:drawing>
      </w:r>
      <w:r w:rsidR="005B38A0" w:rsidRPr="005B38A0">
        <w:rPr>
          <w:rFonts w:ascii="Open Sans" w:eastAsia="Times New Roman" w:hAnsi="Open Sans" w:cs="Open Sans"/>
          <w:b/>
          <w:color w:val="auto"/>
          <w:sz w:val="20"/>
          <w:szCs w:val="20"/>
        </w:rPr>
        <w:t>Chief Executives for Corporate Purpose (CECP)</w:t>
      </w:r>
      <w:r w:rsidRPr="005500C7">
        <w:rPr>
          <w:b/>
          <w:bCs/>
          <w:i/>
          <w:noProof/>
          <w:sz w:val="22"/>
          <w:szCs w:val="22"/>
        </w:rPr>
        <w:t xml:space="preserve"> </w:t>
      </w:r>
    </w:p>
    <w:p w14:paraId="7D75A8D6" w14:textId="0F60C5C8" w:rsidR="005B38A0" w:rsidRPr="005B38A0" w:rsidRDefault="005B38A0" w:rsidP="005B38A0">
      <w:pPr>
        <w:pStyle w:val="Default"/>
        <w:contextualSpacing/>
        <w:rPr>
          <w:rFonts w:ascii="Open Sans" w:eastAsia="Times New Roman" w:hAnsi="Open Sans" w:cs="Open Sans"/>
          <w:b/>
          <w:color w:val="auto"/>
          <w:sz w:val="20"/>
          <w:szCs w:val="20"/>
        </w:rPr>
      </w:pPr>
      <w:r w:rsidRPr="005B38A0">
        <w:rPr>
          <w:rFonts w:ascii="Open Sans" w:eastAsia="Times New Roman" w:hAnsi="Open Sans" w:cs="Open Sans"/>
          <w:b/>
          <w:color w:val="auto"/>
          <w:sz w:val="20"/>
          <w:szCs w:val="20"/>
        </w:rPr>
        <w:t>Associate Manager, Events</w:t>
      </w:r>
    </w:p>
    <w:p w14:paraId="25DB27BC" w14:textId="18C897EA" w:rsidR="005B38A0" w:rsidRPr="005B38A0" w:rsidRDefault="005B38A0" w:rsidP="005B38A0">
      <w:pPr>
        <w:pStyle w:val="Default"/>
        <w:pBdr>
          <w:bottom w:val="single" w:sz="12" w:space="1" w:color="auto"/>
        </w:pBdr>
        <w:contextualSpacing/>
        <w:rPr>
          <w:rFonts w:ascii="Open Sans" w:hAnsi="Open Sans" w:cs="Open Sans"/>
          <w:b/>
          <w:bCs/>
          <w:color w:val="FF0000"/>
          <w:sz w:val="20"/>
          <w:szCs w:val="20"/>
        </w:rPr>
      </w:pPr>
      <w:r w:rsidRPr="005B38A0">
        <w:rPr>
          <w:rFonts w:ascii="Open Sans" w:eastAsia="Times New Roman" w:hAnsi="Open Sans" w:cs="Open Sans"/>
          <w:b/>
          <w:color w:val="auto"/>
          <w:sz w:val="20"/>
          <w:szCs w:val="20"/>
        </w:rPr>
        <w:t>NYC Office/Remote</w:t>
      </w:r>
      <w:r w:rsidR="0056547A">
        <w:rPr>
          <w:rFonts w:ascii="Open Sans" w:eastAsia="Times New Roman" w:hAnsi="Open Sans" w:cs="Open Sans"/>
          <w:b/>
          <w:color w:val="auto"/>
          <w:sz w:val="20"/>
          <w:szCs w:val="20"/>
        </w:rPr>
        <w:tab/>
      </w:r>
      <w:r w:rsidR="0056547A">
        <w:rPr>
          <w:rFonts w:ascii="Open Sans" w:eastAsia="Times New Roman" w:hAnsi="Open Sans" w:cs="Open Sans"/>
          <w:b/>
          <w:color w:val="auto"/>
          <w:sz w:val="20"/>
          <w:szCs w:val="20"/>
        </w:rPr>
        <w:tab/>
      </w:r>
      <w:r w:rsidR="0056547A">
        <w:rPr>
          <w:rFonts w:ascii="Open Sans" w:eastAsia="Times New Roman" w:hAnsi="Open Sans" w:cs="Open Sans"/>
          <w:b/>
          <w:color w:val="auto"/>
          <w:sz w:val="20"/>
          <w:szCs w:val="20"/>
        </w:rPr>
        <w:tab/>
      </w:r>
      <w:r w:rsidR="0056547A">
        <w:rPr>
          <w:rFonts w:ascii="Open Sans" w:eastAsia="Times New Roman" w:hAnsi="Open Sans" w:cs="Open Sans"/>
          <w:b/>
          <w:color w:val="auto"/>
          <w:sz w:val="20"/>
          <w:szCs w:val="20"/>
        </w:rPr>
        <w:tab/>
      </w:r>
      <w:r w:rsidR="0056547A">
        <w:rPr>
          <w:rFonts w:ascii="Open Sans" w:eastAsia="Times New Roman" w:hAnsi="Open Sans" w:cs="Open Sans"/>
          <w:b/>
          <w:color w:val="auto"/>
          <w:sz w:val="20"/>
          <w:szCs w:val="20"/>
        </w:rPr>
        <w:tab/>
      </w:r>
      <w:r w:rsidR="0056547A">
        <w:rPr>
          <w:rFonts w:ascii="Open Sans" w:eastAsia="Times New Roman" w:hAnsi="Open Sans" w:cs="Open Sans"/>
          <w:b/>
          <w:color w:val="auto"/>
          <w:sz w:val="20"/>
          <w:szCs w:val="20"/>
        </w:rPr>
        <w:tab/>
      </w:r>
      <w:r w:rsidR="0056547A">
        <w:rPr>
          <w:rFonts w:ascii="Open Sans" w:eastAsia="Times New Roman" w:hAnsi="Open Sans" w:cs="Open Sans"/>
          <w:b/>
          <w:color w:val="auto"/>
          <w:sz w:val="20"/>
          <w:szCs w:val="20"/>
        </w:rPr>
        <w:tab/>
      </w:r>
      <w:r w:rsidR="0056547A">
        <w:rPr>
          <w:rFonts w:ascii="Open Sans" w:eastAsia="Times New Roman" w:hAnsi="Open Sans" w:cs="Open Sans"/>
          <w:b/>
          <w:color w:val="auto"/>
          <w:sz w:val="20"/>
          <w:szCs w:val="20"/>
        </w:rPr>
        <w:tab/>
      </w:r>
      <w:r w:rsidR="0056547A">
        <w:rPr>
          <w:rFonts w:ascii="Open Sans" w:eastAsia="Times New Roman" w:hAnsi="Open Sans" w:cs="Open Sans"/>
          <w:b/>
          <w:color w:val="auto"/>
          <w:sz w:val="20"/>
          <w:szCs w:val="20"/>
        </w:rPr>
        <w:tab/>
      </w:r>
      <w:r w:rsidR="000244ED">
        <w:rPr>
          <w:rFonts w:ascii="Open Sans" w:eastAsia="Times New Roman" w:hAnsi="Open Sans" w:cs="Open Sans"/>
          <w:b/>
          <w:color w:val="auto"/>
          <w:sz w:val="20"/>
          <w:szCs w:val="20"/>
        </w:rPr>
        <w:t xml:space="preserve">            </w:t>
      </w:r>
      <w:r w:rsidR="0056547A">
        <w:rPr>
          <w:rFonts w:ascii="Open Sans" w:eastAsia="Times New Roman" w:hAnsi="Open Sans" w:cs="Open Sans"/>
          <w:b/>
          <w:color w:val="auto"/>
          <w:sz w:val="20"/>
          <w:szCs w:val="20"/>
        </w:rPr>
        <w:t>Associate Level</w:t>
      </w:r>
    </w:p>
    <w:p w14:paraId="639012DD" w14:textId="77777777" w:rsidR="005B38A0" w:rsidRPr="005B38A0" w:rsidRDefault="005B38A0" w:rsidP="005B38A0">
      <w:pPr>
        <w:pStyle w:val="Default"/>
        <w:contextualSpacing/>
        <w:rPr>
          <w:rFonts w:ascii="Open Sans" w:hAnsi="Open Sans" w:cs="Open Sans"/>
          <w:sz w:val="20"/>
          <w:szCs w:val="20"/>
        </w:rPr>
      </w:pPr>
    </w:p>
    <w:p w14:paraId="4DF6328D" w14:textId="77777777" w:rsidR="005B38A0" w:rsidRPr="005B38A0" w:rsidRDefault="005B38A0" w:rsidP="005B38A0">
      <w:pPr>
        <w:jc w:val="both"/>
        <w:rPr>
          <w:rFonts w:ascii="Open Sans" w:hAnsi="Open Sans" w:cs="Open Sans"/>
          <w:b/>
          <w:sz w:val="20"/>
          <w:szCs w:val="20"/>
        </w:rPr>
      </w:pPr>
      <w:bookmarkStart w:id="0" w:name="JobDes"/>
      <w:r w:rsidRPr="005B38A0">
        <w:rPr>
          <w:rFonts w:ascii="Open Sans" w:hAnsi="Open Sans" w:cs="Open Sans"/>
          <w:b/>
          <w:sz w:val="20"/>
          <w:szCs w:val="20"/>
        </w:rPr>
        <w:t>Organization Overview</w:t>
      </w:r>
    </w:p>
    <w:bookmarkEnd w:id="0"/>
    <w:p w14:paraId="22283F39" w14:textId="77777777" w:rsidR="00151385" w:rsidRDefault="00151385" w:rsidP="00151385">
      <w:pPr>
        <w:pStyle w:val="Default"/>
        <w:rPr>
          <w:rFonts w:ascii="Open Sans" w:hAnsi="Open Sans" w:cs="Open Sans"/>
          <w:sz w:val="20"/>
          <w:szCs w:val="20"/>
        </w:rPr>
      </w:pPr>
      <w:r>
        <w:rPr>
          <w:rFonts w:ascii="Open Sans" w:hAnsi="Open Sans" w:cs="Open Sans"/>
          <w:sz w:val="20"/>
          <w:szCs w:val="20"/>
        </w:rPr>
        <w:t>Chief Executives for Corporate Purpose® (CECP) is a trusted advisor to companies on their corporate purpose journeys to build long-term sustainable value and tell their impact stories. Working with CEOs and leaders in corporate responsibility, sustainability, foundations, investor relations, finance, legal, and communications, CECP shares actionable insights with its CEO-led coalition to address stakeholder needs. Founded in 1999 by actor and philanthropist Paul Newman and other business leaders, CECP is a movement of more than 200 of the world’s largest companies that represent $11.2 trillion in revenues, $23 billion in total community investment, 14 million employees, and $21 trillion in assets under management. CECP helps companies transform their strategy by providing benchmarking and analysis, convenings, and strategy and communications across the areas of societal/community investment, employee engagement, environmental social governance (ESG)/sustainable business, diversity equity inclusion (DEI), and telling the story.</w:t>
      </w:r>
    </w:p>
    <w:p w14:paraId="7D0E241A" w14:textId="77777777" w:rsidR="00151385" w:rsidRDefault="00151385" w:rsidP="00151385">
      <w:pPr>
        <w:pStyle w:val="Default"/>
        <w:rPr>
          <w:rFonts w:ascii="Open Sans" w:hAnsi="Open Sans" w:cs="Open Sans"/>
          <w:sz w:val="20"/>
          <w:szCs w:val="20"/>
        </w:rPr>
      </w:pPr>
    </w:p>
    <w:p w14:paraId="228BF4B4" w14:textId="77777777" w:rsidR="00151385" w:rsidRDefault="00151385" w:rsidP="00151385">
      <w:pPr>
        <w:pStyle w:val="NormalWeb"/>
        <w:spacing w:before="0" w:beforeAutospacing="0" w:after="0" w:afterAutospacing="0"/>
        <w:textAlignment w:val="baseline"/>
        <w:rPr>
          <w:rFonts w:ascii="Open Sans" w:hAnsi="Open Sans" w:cs="Open Sans"/>
          <w:color w:val="7E8890"/>
          <w:sz w:val="20"/>
          <w:szCs w:val="20"/>
        </w:rPr>
      </w:pPr>
      <w:r>
        <w:rPr>
          <w:rFonts w:ascii="Open Sans" w:eastAsiaTheme="minorHAnsi" w:hAnsi="Open Sans" w:cs="Open Sans"/>
          <w:color w:val="000000"/>
          <w:sz w:val="20"/>
          <w:szCs w:val="20"/>
        </w:rPr>
        <w:t>CECP commits to and promotes anti-racism, anti-discrimination, and diversity, equity, and inclusion in our organization and with our affiliated companies and their leaders. We prohibit discrimination and provide equal opportunities in a respectful environment for all individuals and partnerships, regardless of race, color, ethnicity, ancestry, national origin, sex, gender, gender identity, sexual orientation, age, mental health, disability, religious beliefs, marital status, genetic information, pregnancy, veteran status, citizenship, or any other status that may or may not be protected by law or local policies. We advocate as an organization and for our coalition companies to denounce racism, hate, injustice, and prejudice against individuals, communities, and around the world. We have written anti-racism, anti-discrimination, and diversity, equity, and inclusion policies and practices. We do not discriminate in our societal, philanthropic, and business decisions; we encourage and support our affiliated companies to do the same</w:t>
      </w:r>
      <w:r>
        <w:rPr>
          <w:rFonts w:ascii="Open Sans" w:hAnsi="Open Sans" w:cs="Open Sans"/>
          <w:color w:val="7E8890"/>
          <w:sz w:val="20"/>
          <w:szCs w:val="20"/>
        </w:rPr>
        <w:t>.</w:t>
      </w:r>
    </w:p>
    <w:p w14:paraId="12C7F31B" w14:textId="77777777" w:rsidR="00151385" w:rsidRDefault="00151385" w:rsidP="005B38A0">
      <w:pPr>
        <w:rPr>
          <w:rFonts w:ascii="Open Sans" w:hAnsi="Open Sans" w:cs="Open Sans"/>
          <w:b/>
          <w:bCs/>
          <w:sz w:val="20"/>
          <w:szCs w:val="20"/>
        </w:rPr>
      </w:pPr>
    </w:p>
    <w:p w14:paraId="3C49DED5" w14:textId="074C3CDF" w:rsidR="005B38A0" w:rsidRPr="005B38A0" w:rsidRDefault="005B38A0" w:rsidP="005B38A0">
      <w:pPr>
        <w:rPr>
          <w:rFonts w:ascii="Open Sans" w:hAnsi="Open Sans" w:cs="Open Sans"/>
          <w:b/>
          <w:bCs/>
          <w:sz w:val="20"/>
          <w:szCs w:val="20"/>
        </w:rPr>
      </w:pPr>
      <w:r w:rsidRPr="005B38A0">
        <w:rPr>
          <w:rFonts w:ascii="Open Sans" w:hAnsi="Open Sans" w:cs="Open Sans"/>
          <w:b/>
          <w:bCs/>
          <w:sz w:val="20"/>
          <w:szCs w:val="20"/>
        </w:rPr>
        <w:t>Position Overview:</w:t>
      </w:r>
    </w:p>
    <w:p w14:paraId="78F65F87" w14:textId="1641F03C" w:rsidR="005B38A0" w:rsidRPr="005B38A0" w:rsidRDefault="005B38A0" w:rsidP="005B38A0">
      <w:pPr>
        <w:rPr>
          <w:rFonts w:ascii="Open Sans" w:hAnsi="Open Sans" w:cs="Open Sans"/>
          <w:sz w:val="20"/>
          <w:szCs w:val="20"/>
        </w:rPr>
      </w:pPr>
      <w:bookmarkStart w:id="1" w:name="_Hlk67670346"/>
      <w:r w:rsidRPr="005B38A0">
        <w:rPr>
          <w:rFonts w:ascii="Open Sans" w:hAnsi="Open Sans" w:cs="Open Sans"/>
          <w:sz w:val="20"/>
          <w:szCs w:val="20"/>
        </w:rPr>
        <w:t>Part of CECP’s role is to transform and equip corporate leaders with industry-leading tools, knowledge, connections, and advice to innovate and integrate purpose into business strategy and teams, increasing social impact and company growth. By providing corporate responsibility (CR), sustainability, environmental-social-governance (ESG), investor relations (IR), and related teams with actionable content, relevant insights, and excellent connections, CECP builds its corporate network, deepens company engagement, collaborates with domestic and global partners, and creates thought leadership for the field.</w:t>
      </w:r>
    </w:p>
    <w:bookmarkEnd w:id="1"/>
    <w:p w14:paraId="01A0D280" w14:textId="77777777" w:rsidR="005B38A0" w:rsidRPr="005B38A0" w:rsidRDefault="005B38A0" w:rsidP="005B38A0">
      <w:pPr>
        <w:rPr>
          <w:rFonts w:ascii="Open Sans" w:hAnsi="Open Sans" w:cs="Open Sans"/>
          <w:sz w:val="20"/>
          <w:szCs w:val="20"/>
        </w:rPr>
      </w:pPr>
    </w:p>
    <w:p w14:paraId="11B821CA" w14:textId="0B818823" w:rsidR="005B38A0" w:rsidRPr="005B38A0" w:rsidRDefault="005B38A0" w:rsidP="005B38A0">
      <w:pPr>
        <w:rPr>
          <w:rFonts w:ascii="Open Sans" w:hAnsi="Open Sans" w:cs="Open Sans"/>
          <w:b/>
          <w:bCs/>
          <w:sz w:val="20"/>
          <w:szCs w:val="20"/>
        </w:rPr>
      </w:pPr>
      <w:r w:rsidRPr="005B38A0">
        <w:rPr>
          <w:rFonts w:ascii="Open Sans" w:hAnsi="Open Sans" w:cs="Open Sans"/>
          <w:bCs/>
          <w:sz w:val="20"/>
          <w:szCs w:val="20"/>
        </w:rPr>
        <w:t>C</w:t>
      </w:r>
      <w:r w:rsidRPr="005B38A0">
        <w:rPr>
          <w:rFonts w:ascii="Open Sans" w:hAnsi="Open Sans" w:cs="Open Sans"/>
          <w:sz w:val="20"/>
          <w:szCs w:val="20"/>
        </w:rPr>
        <w:t xml:space="preserve">ECP is seeking a creative and driven Events Associate Manager to be a part of a dynamic team designing and executing world-class events for corporate executives. Reporting to CECP’s </w:t>
      </w:r>
      <w:r>
        <w:rPr>
          <w:rFonts w:ascii="Open Sans" w:hAnsi="Open Sans" w:cs="Open Sans"/>
          <w:sz w:val="20"/>
          <w:szCs w:val="20"/>
        </w:rPr>
        <w:t>Senior</w:t>
      </w:r>
      <w:r w:rsidRPr="005B38A0">
        <w:rPr>
          <w:rFonts w:ascii="Open Sans" w:hAnsi="Open Sans" w:cs="Open Sans"/>
          <w:sz w:val="20"/>
          <w:szCs w:val="20"/>
        </w:rPr>
        <w:t xml:space="preserve"> Director, </w:t>
      </w:r>
      <w:r>
        <w:rPr>
          <w:rFonts w:ascii="Open Sans" w:hAnsi="Open Sans" w:cs="Open Sans"/>
          <w:sz w:val="20"/>
          <w:szCs w:val="20"/>
        </w:rPr>
        <w:t xml:space="preserve">Communications &amp; Marketing, </w:t>
      </w:r>
      <w:r w:rsidRPr="005B38A0">
        <w:rPr>
          <w:rFonts w:ascii="Open Sans" w:hAnsi="Open Sans" w:cs="Open Sans"/>
          <w:sz w:val="20"/>
          <w:szCs w:val="20"/>
        </w:rPr>
        <w:t xml:space="preserve">the position will oversee </w:t>
      </w:r>
      <w:r w:rsidR="00CA7694">
        <w:rPr>
          <w:rFonts w:ascii="Open Sans" w:hAnsi="Open Sans" w:cs="Open Sans"/>
          <w:sz w:val="20"/>
          <w:szCs w:val="20"/>
        </w:rPr>
        <w:t xml:space="preserve">the strategy for </w:t>
      </w:r>
      <w:r w:rsidRPr="005B38A0">
        <w:rPr>
          <w:rFonts w:ascii="Open Sans" w:hAnsi="Open Sans" w:cs="Open Sans"/>
          <w:sz w:val="20"/>
          <w:szCs w:val="20"/>
        </w:rPr>
        <w:t xml:space="preserve">a wide variety of events including CECP’s in-person marquee events and smaller in-person and virtual convenings. </w:t>
      </w:r>
      <w:r w:rsidRPr="005B38A0">
        <w:rPr>
          <w:rFonts w:ascii="Open Sans" w:hAnsi="Open Sans" w:cs="Open Sans"/>
          <w:color w:val="000000"/>
          <w:sz w:val="20"/>
          <w:szCs w:val="20"/>
        </w:rPr>
        <w:t>Be on the front lines of interacting with executives at leading companies who are infusing purpose throughout their business strategy.</w:t>
      </w:r>
    </w:p>
    <w:p w14:paraId="5FF4F914" w14:textId="77777777" w:rsidR="005B38A0" w:rsidRPr="005B38A0" w:rsidRDefault="005B38A0" w:rsidP="005B38A0">
      <w:pPr>
        <w:rPr>
          <w:rFonts w:ascii="Open Sans" w:hAnsi="Open Sans" w:cs="Open Sans"/>
          <w:b/>
          <w:sz w:val="20"/>
          <w:szCs w:val="20"/>
        </w:rPr>
      </w:pPr>
    </w:p>
    <w:p w14:paraId="27C4D8B9" w14:textId="77777777" w:rsidR="000C02EE" w:rsidRDefault="000C02EE" w:rsidP="005B38A0">
      <w:pPr>
        <w:rPr>
          <w:rFonts w:ascii="Open Sans" w:hAnsi="Open Sans" w:cs="Open Sans"/>
          <w:b/>
          <w:sz w:val="20"/>
          <w:szCs w:val="20"/>
        </w:rPr>
      </w:pPr>
    </w:p>
    <w:p w14:paraId="1ACE8372" w14:textId="77777777" w:rsidR="00151385" w:rsidRDefault="00151385">
      <w:pPr>
        <w:spacing w:after="160" w:line="259" w:lineRule="auto"/>
        <w:rPr>
          <w:rFonts w:ascii="Open Sans" w:hAnsi="Open Sans" w:cs="Open Sans"/>
          <w:b/>
          <w:sz w:val="20"/>
          <w:szCs w:val="20"/>
        </w:rPr>
      </w:pPr>
      <w:r>
        <w:rPr>
          <w:rFonts w:ascii="Open Sans" w:hAnsi="Open Sans" w:cs="Open Sans"/>
          <w:b/>
          <w:sz w:val="20"/>
          <w:szCs w:val="20"/>
        </w:rPr>
        <w:br w:type="page"/>
      </w:r>
    </w:p>
    <w:p w14:paraId="54047089" w14:textId="1BC62036" w:rsidR="005B38A0" w:rsidRPr="005B38A0" w:rsidRDefault="005B38A0" w:rsidP="005B38A0">
      <w:pPr>
        <w:rPr>
          <w:rFonts w:ascii="Open Sans" w:hAnsi="Open Sans" w:cs="Open Sans"/>
          <w:b/>
          <w:sz w:val="20"/>
          <w:szCs w:val="20"/>
        </w:rPr>
      </w:pPr>
      <w:r w:rsidRPr="005B38A0">
        <w:rPr>
          <w:rFonts w:ascii="Open Sans" w:hAnsi="Open Sans" w:cs="Open Sans"/>
          <w:b/>
          <w:sz w:val="20"/>
          <w:szCs w:val="20"/>
        </w:rPr>
        <w:lastRenderedPageBreak/>
        <w:t>Responsibilities:</w:t>
      </w:r>
    </w:p>
    <w:p w14:paraId="150F670A" w14:textId="680136E2" w:rsidR="00CA7694" w:rsidRDefault="00CA7694" w:rsidP="005B38A0">
      <w:pPr>
        <w:pStyle w:val="ListParagraph"/>
        <w:numPr>
          <w:ilvl w:val="0"/>
          <w:numId w:val="2"/>
        </w:numPr>
        <w:rPr>
          <w:rFonts w:ascii="Open Sans" w:hAnsi="Open Sans" w:cs="Open Sans"/>
          <w:sz w:val="20"/>
          <w:szCs w:val="20"/>
        </w:rPr>
      </w:pPr>
      <w:r>
        <w:rPr>
          <w:rFonts w:ascii="Open Sans" w:hAnsi="Open Sans" w:cs="Open Sans"/>
          <w:sz w:val="20"/>
          <w:szCs w:val="20"/>
        </w:rPr>
        <w:t>Curate a learning and networking curriculum for senior leaders from the world’s largest companies.</w:t>
      </w:r>
    </w:p>
    <w:p w14:paraId="11A36C7F" w14:textId="55328A04" w:rsidR="00CA7694" w:rsidRDefault="00CA7694" w:rsidP="005B38A0">
      <w:pPr>
        <w:pStyle w:val="ListParagraph"/>
        <w:numPr>
          <w:ilvl w:val="0"/>
          <w:numId w:val="2"/>
        </w:numPr>
        <w:rPr>
          <w:rFonts w:ascii="Open Sans" w:hAnsi="Open Sans" w:cs="Open Sans"/>
          <w:sz w:val="20"/>
          <w:szCs w:val="20"/>
        </w:rPr>
      </w:pPr>
      <w:r>
        <w:rPr>
          <w:rFonts w:ascii="Open Sans" w:hAnsi="Open Sans" w:cs="Open Sans"/>
          <w:sz w:val="20"/>
          <w:szCs w:val="20"/>
        </w:rPr>
        <w:t xml:space="preserve">Tap trends, data, and insights to determine the issues </w:t>
      </w:r>
      <w:r w:rsidR="00241439">
        <w:rPr>
          <w:rFonts w:ascii="Open Sans" w:hAnsi="Open Sans" w:cs="Open Sans"/>
          <w:sz w:val="20"/>
          <w:szCs w:val="20"/>
        </w:rPr>
        <w:t xml:space="preserve">on which </w:t>
      </w:r>
      <w:r>
        <w:rPr>
          <w:rFonts w:ascii="Open Sans" w:hAnsi="Open Sans" w:cs="Open Sans"/>
          <w:sz w:val="20"/>
          <w:szCs w:val="20"/>
        </w:rPr>
        <w:t xml:space="preserve">companies want to focus and should be focusing. </w:t>
      </w:r>
    </w:p>
    <w:p w14:paraId="61C1E26D" w14:textId="77777777" w:rsidR="00CA7694" w:rsidRPr="005B38A0" w:rsidRDefault="00CA7694" w:rsidP="00CA7694">
      <w:pPr>
        <w:pStyle w:val="ListParagraph"/>
        <w:numPr>
          <w:ilvl w:val="0"/>
          <w:numId w:val="2"/>
        </w:numPr>
        <w:shd w:val="clear" w:color="auto" w:fill="FFFFFF"/>
        <w:spacing w:before="100" w:beforeAutospacing="1" w:after="100" w:afterAutospacing="1"/>
        <w:rPr>
          <w:rFonts w:ascii="Open Sans" w:hAnsi="Open Sans" w:cs="Open Sans"/>
          <w:sz w:val="20"/>
          <w:szCs w:val="20"/>
        </w:rPr>
      </w:pPr>
      <w:r>
        <w:rPr>
          <w:rFonts w:ascii="Open Sans" w:hAnsi="Open Sans" w:cs="Open Sans"/>
          <w:sz w:val="20"/>
          <w:szCs w:val="20"/>
        </w:rPr>
        <w:t>Strategize</w:t>
      </w:r>
      <w:r w:rsidRPr="005B38A0">
        <w:rPr>
          <w:rFonts w:ascii="Open Sans" w:hAnsi="Open Sans" w:cs="Open Sans"/>
          <w:sz w:val="20"/>
          <w:szCs w:val="20"/>
        </w:rPr>
        <w:t xml:space="preserve"> </w:t>
      </w:r>
      <w:r>
        <w:rPr>
          <w:rFonts w:ascii="Open Sans" w:hAnsi="Open Sans" w:cs="Open Sans"/>
          <w:sz w:val="20"/>
          <w:szCs w:val="20"/>
        </w:rPr>
        <w:t>annual</w:t>
      </w:r>
      <w:r w:rsidRPr="005B38A0">
        <w:rPr>
          <w:rFonts w:ascii="Open Sans" w:hAnsi="Open Sans" w:cs="Open Sans"/>
          <w:sz w:val="20"/>
          <w:szCs w:val="20"/>
        </w:rPr>
        <w:t xml:space="preserve"> events calendar to ensure consistent and curated convenings throughout the year. </w:t>
      </w:r>
    </w:p>
    <w:p w14:paraId="495E0818" w14:textId="76A6E6A2" w:rsidR="005B38A0" w:rsidRPr="005B38A0" w:rsidRDefault="005B38A0" w:rsidP="005B38A0">
      <w:pPr>
        <w:pStyle w:val="ListParagraph"/>
        <w:numPr>
          <w:ilvl w:val="0"/>
          <w:numId w:val="2"/>
        </w:numPr>
        <w:rPr>
          <w:rFonts w:ascii="Open Sans" w:hAnsi="Open Sans" w:cs="Open Sans"/>
          <w:sz w:val="20"/>
          <w:szCs w:val="20"/>
        </w:rPr>
      </w:pPr>
      <w:r w:rsidRPr="005B38A0">
        <w:rPr>
          <w:rFonts w:ascii="Open Sans" w:hAnsi="Open Sans" w:cs="Open Sans"/>
          <w:sz w:val="20"/>
          <w:szCs w:val="20"/>
        </w:rPr>
        <w:t>Bring vision and best practices to CECP’s events: the wh</w:t>
      </w:r>
      <w:r w:rsidR="00CA7694">
        <w:rPr>
          <w:rFonts w:ascii="Open Sans" w:hAnsi="Open Sans" w:cs="Open Sans"/>
          <w:sz w:val="20"/>
          <w:szCs w:val="20"/>
        </w:rPr>
        <w:t xml:space="preserve">y </w:t>
      </w:r>
      <w:r w:rsidRPr="005B38A0">
        <w:rPr>
          <w:rFonts w:ascii="Open Sans" w:hAnsi="Open Sans" w:cs="Open Sans"/>
          <w:sz w:val="20"/>
          <w:szCs w:val="20"/>
        </w:rPr>
        <w:t>and how.</w:t>
      </w:r>
    </w:p>
    <w:p w14:paraId="37694FC5" w14:textId="4A4BC451" w:rsidR="005B38A0" w:rsidRPr="005B38A0" w:rsidRDefault="00CA7694" w:rsidP="005B38A0">
      <w:pPr>
        <w:pStyle w:val="ListParagraph"/>
        <w:numPr>
          <w:ilvl w:val="0"/>
          <w:numId w:val="2"/>
        </w:numPr>
        <w:rPr>
          <w:rFonts w:ascii="Open Sans" w:hAnsi="Open Sans" w:cs="Open Sans"/>
          <w:sz w:val="20"/>
          <w:szCs w:val="20"/>
        </w:rPr>
      </w:pPr>
      <w:r>
        <w:rPr>
          <w:rFonts w:ascii="Open Sans" w:hAnsi="Open Sans" w:cs="Open Sans"/>
          <w:sz w:val="20"/>
          <w:szCs w:val="20"/>
        </w:rPr>
        <w:t xml:space="preserve">Lead </w:t>
      </w:r>
      <w:r w:rsidR="005B38A0" w:rsidRPr="005B38A0">
        <w:rPr>
          <w:rFonts w:ascii="Open Sans" w:hAnsi="Open Sans" w:cs="Open Sans"/>
          <w:sz w:val="20"/>
          <w:szCs w:val="20"/>
        </w:rPr>
        <w:t xml:space="preserve">on signature events (Board of Boards, CEO Investor Forum, and Summit); and smaller in-person and virtual convenings such as </w:t>
      </w:r>
      <w:r w:rsidR="00AB231F">
        <w:rPr>
          <w:rFonts w:ascii="Open Sans" w:hAnsi="Open Sans" w:cs="Open Sans"/>
          <w:sz w:val="20"/>
          <w:szCs w:val="20"/>
        </w:rPr>
        <w:t xml:space="preserve">CEO Roundtable, </w:t>
      </w:r>
      <w:r w:rsidR="005B38A0" w:rsidRPr="005B38A0">
        <w:rPr>
          <w:rFonts w:ascii="Open Sans" w:hAnsi="Open Sans" w:cs="Open Sans"/>
          <w:sz w:val="20"/>
          <w:szCs w:val="20"/>
        </w:rPr>
        <w:t xml:space="preserve">Accelerate Communities’ meetings, and regional, industry, and issue-based roundtables; and other events as needed. </w:t>
      </w:r>
    </w:p>
    <w:p w14:paraId="5E26043E" w14:textId="77777777" w:rsidR="005B38A0" w:rsidRPr="005B38A0" w:rsidRDefault="005B38A0" w:rsidP="005B38A0">
      <w:pPr>
        <w:numPr>
          <w:ilvl w:val="0"/>
          <w:numId w:val="2"/>
        </w:numPr>
        <w:rPr>
          <w:rFonts w:ascii="Open Sans" w:hAnsi="Open Sans" w:cs="Open Sans"/>
          <w:sz w:val="20"/>
          <w:szCs w:val="20"/>
        </w:rPr>
      </w:pPr>
      <w:r w:rsidRPr="005B38A0">
        <w:rPr>
          <w:rFonts w:ascii="Open Sans" w:hAnsi="Open Sans" w:cs="Open Sans"/>
          <w:sz w:val="20"/>
          <w:szCs w:val="20"/>
        </w:rPr>
        <w:t>Align with event content leads to draft and manage project plans, timelines, and RASCIs.</w:t>
      </w:r>
    </w:p>
    <w:p w14:paraId="36EB9B32" w14:textId="51128E3A" w:rsidR="005B38A0" w:rsidRPr="005B38A0" w:rsidRDefault="005B38A0" w:rsidP="005B38A0">
      <w:pPr>
        <w:numPr>
          <w:ilvl w:val="0"/>
          <w:numId w:val="2"/>
        </w:numPr>
        <w:rPr>
          <w:rFonts w:ascii="Open Sans" w:hAnsi="Open Sans" w:cs="Open Sans"/>
          <w:sz w:val="20"/>
          <w:szCs w:val="20"/>
        </w:rPr>
      </w:pPr>
      <w:r w:rsidRPr="005B38A0">
        <w:rPr>
          <w:rFonts w:ascii="Open Sans" w:hAnsi="Open Sans" w:cs="Open Sans"/>
          <w:sz w:val="20"/>
          <w:szCs w:val="20"/>
        </w:rPr>
        <w:t xml:space="preserve">Lead on-site </w:t>
      </w:r>
      <w:r w:rsidR="002E0EC9">
        <w:rPr>
          <w:rFonts w:ascii="Open Sans" w:hAnsi="Open Sans" w:cs="Open Sans"/>
          <w:sz w:val="20"/>
          <w:szCs w:val="20"/>
        </w:rPr>
        <w:t xml:space="preserve">and virtual </w:t>
      </w:r>
      <w:r w:rsidRPr="005B38A0">
        <w:rPr>
          <w:rFonts w:ascii="Open Sans" w:hAnsi="Open Sans" w:cs="Open Sans"/>
          <w:sz w:val="20"/>
          <w:szCs w:val="20"/>
        </w:rPr>
        <w:t>execution of events, including those requiring travel in U.S.</w:t>
      </w:r>
      <w:r w:rsidR="00F06095">
        <w:rPr>
          <w:rFonts w:ascii="Open Sans" w:hAnsi="Open Sans" w:cs="Open Sans"/>
          <w:sz w:val="20"/>
          <w:szCs w:val="20"/>
        </w:rPr>
        <w:t xml:space="preserve"> Oversee logistics of in-person and </w:t>
      </w:r>
      <w:r w:rsidR="002E0EC9">
        <w:rPr>
          <w:rFonts w:ascii="Open Sans" w:hAnsi="Open Sans" w:cs="Open Sans"/>
          <w:sz w:val="20"/>
          <w:szCs w:val="20"/>
        </w:rPr>
        <w:t xml:space="preserve">virtual events. </w:t>
      </w:r>
    </w:p>
    <w:p w14:paraId="07ADA150" w14:textId="26947E74" w:rsidR="005B38A0" w:rsidRPr="005B38A0" w:rsidRDefault="005B38A0" w:rsidP="005B38A0">
      <w:pPr>
        <w:numPr>
          <w:ilvl w:val="0"/>
          <w:numId w:val="2"/>
        </w:numPr>
        <w:rPr>
          <w:rFonts w:ascii="Open Sans" w:hAnsi="Open Sans" w:cs="Open Sans"/>
          <w:sz w:val="20"/>
          <w:szCs w:val="20"/>
        </w:rPr>
      </w:pPr>
      <w:r w:rsidRPr="005B38A0">
        <w:rPr>
          <w:rFonts w:ascii="Open Sans" w:hAnsi="Open Sans" w:cs="Open Sans"/>
          <w:sz w:val="20"/>
          <w:szCs w:val="20"/>
        </w:rPr>
        <w:t>Work with event</w:t>
      </w:r>
      <w:r w:rsidR="00CA7694">
        <w:rPr>
          <w:rFonts w:ascii="Open Sans" w:hAnsi="Open Sans" w:cs="Open Sans"/>
          <w:sz w:val="20"/>
          <w:szCs w:val="20"/>
        </w:rPr>
        <w:t xml:space="preserve">s </w:t>
      </w:r>
      <w:r w:rsidRPr="005B38A0">
        <w:rPr>
          <w:rFonts w:ascii="Open Sans" w:hAnsi="Open Sans" w:cs="Open Sans"/>
          <w:sz w:val="20"/>
          <w:szCs w:val="20"/>
        </w:rPr>
        <w:t xml:space="preserve">and marketing team to develop, execute, and coordinate outreach and promotion of events. </w:t>
      </w:r>
      <w:r w:rsidR="0043192D">
        <w:rPr>
          <w:rFonts w:ascii="Open Sans" w:hAnsi="Open Sans" w:cs="Open Sans"/>
          <w:sz w:val="20"/>
          <w:szCs w:val="20"/>
        </w:rPr>
        <w:t xml:space="preserve">Supervise </w:t>
      </w:r>
      <w:r w:rsidR="001374B4">
        <w:rPr>
          <w:rFonts w:ascii="Open Sans" w:hAnsi="Open Sans" w:cs="Open Sans"/>
          <w:sz w:val="20"/>
          <w:szCs w:val="20"/>
        </w:rPr>
        <w:t>E</w:t>
      </w:r>
      <w:r w:rsidR="0043192D">
        <w:rPr>
          <w:rFonts w:ascii="Open Sans" w:hAnsi="Open Sans" w:cs="Open Sans"/>
          <w:sz w:val="20"/>
          <w:szCs w:val="20"/>
        </w:rPr>
        <w:t xml:space="preserve">vents </w:t>
      </w:r>
      <w:r w:rsidR="001374B4">
        <w:rPr>
          <w:rFonts w:ascii="Open Sans" w:hAnsi="Open Sans" w:cs="Open Sans"/>
          <w:sz w:val="20"/>
          <w:szCs w:val="20"/>
        </w:rPr>
        <w:t>A</w:t>
      </w:r>
      <w:r w:rsidR="0043192D">
        <w:rPr>
          <w:rFonts w:ascii="Open Sans" w:hAnsi="Open Sans" w:cs="Open Sans"/>
          <w:sz w:val="20"/>
          <w:szCs w:val="20"/>
        </w:rPr>
        <w:t xml:space="preserve">ssociate. </w:t>
      </w:r>
    </w:p>
    <w:p w14:paraId="2B122CDE" w14:textId="77777777" w:rsidR="005B38A0" w:rsidRPr="005B38A0" w:rsidRDefault="005B38A0" w:rsidP="005B38A0">
      <w:pPr>
        <w:pStyle w:val="ListParagraph"/>
        <w:numPr>
          <w:ilvl w:val="0"/>
          <w:numId w:val="2"/>
        </w:numPr>
        <w:rPr>
          <w:rFonts w:ascii="Open Sans" w:hAnsi="Open Sans" w:cs="Open Sans"/>
          <w:sz w:val="20"/>
          <w:szCs w:val="20"/>
        </w:rPr>
      </w:pPr>
      <w:r w:rsidRPr="005B38A0">
        <w:rPr>
          <w:rFonts w:ascii="Open Sans" w:hAnsi="Open Sans" w:cs="Open Sans"/>
          <w:sz w:val="20"/>
          <w:szCs w:val="20"/>
        </w:rPr>
        <w:t>Track and analyze analytics for each event; make use of and share data across teams to engage and inform progress toward goals.</w:t>
      </w:r>
    </w:p>
    <w:p w14:paraId="16626DE7" w14:textId="77777777" w:rsidR="001374B4" w:rsidRPr="001374B4" w:rsidRDefault="001374B4" w:rsidP="001374B4">
      <w:pPr>
        <w:pStyle w:val="ListParagraph"/>
        <w:numPr>
          <w:ilvl w:val="0"/>
          <w:numId w:val="2"/>
        </w:numPr>
        <w:textAlignment w:val="baseline"/>
        <w:rPr>
          <w:rFonts w:ascii="Open Sans" w:hAnsi="Open Sans" w:cs="Open Sans"/>
          <w:sz w:val="20"/>
          <w:szCs w:val="20"/>
        </w:rPr>
      </w:pPr>
      <w:r w:rsidRPr="001374B4">
        <w:rPr>
          <w:rFonts w:ascii="Open Sans" w:hAnsi="Open Sans" w:cs="Open Sans"/>
          <w:sz w:val="20"/>
          <w:szCs w:val="20"/>
        </w:rPr>
        <w:t>Other responsibilities assigned as may be appropriate.</w:t>
      </w:r>
    </w:p>
    <w:p w14:paraId="31B34617" w14:textId="77777777" w:rsidR="00CE42FE" w:rsidRPr="00336576" w:rsidRDefault="00CE42FE" w:rsidP="00CE42FE">
      <w:pPr>
        <w:pStyle w:val="ListParagraph"/>
        <w:ind w:left="360"/>
        <w:textAlignment w:val="baseline"/>
        <w:rPr>
          <w:rFonts w:ascii="Open Sans" w:hAnsi="Open Sans" w:cs="Open Sans"/>
          <w:sz w:val="20"/>
          <w:szCs w:val="20"/>
        </w:rPr>
      </w:pPr>
    </w:p>
    <w:p w14:paraId="2E3EDB14" w14:textId="597759E5" w:rsidR="005B38A0" w:rsidRPr="005B38A0" w:rsidRDefault="005B38A0" w:rsidP="00CE42FE">
      <w:pPr>
        <w:shd w:val="clear" w:color="auto" w:fill="FFFFFF"/>
        <w:rPr>
          <w:rFonts w:ascii="Open Sans" w:hAnsi="Open Sans" w:cs="Open Sans"/>
          <w:b/>
          <w:bCs/>
          <w:sz w:val="20"/>
          <w:szCs w:val="20"/>
        </w:rPr>
      </w:pPr>
      <w:r w:rsidRPr="005B38A0">
        <w:rPr>
          <w:rFonts w:ascii="Open Sans" w:hAnsi="Open Sans" w:cs="Open Sans"/>
          <w:b/>
          <w:bCs/>
          <w:sz w:val="20"/>
          <w:szCs w:val="20"/>
        </w:rPr>
        <w:t>This job is for you if you have:</w:t>
      </w:r>
    </w:p>
    <w:p w14:paraId="27B4B6B9" w14:textId="7A7E6502" w:rsidR="00CA7694" w:rsidRPr="00CA7694" w:rsidRDefault="005B38A0" w:rsidP="00CE42FE">
      <w:pPr>
        <w:pStyle w:val="ListParagraph"/>
        <w:numPr>
          <w:ilvl w:val="0"/>
          <w:numId w:val="6"/>
        </w:numPr>
        <w:shd w:val="clear" w:color="auto" w:fill="FFFFFF"/>
        <w:rPr>
          <w:rFonts w:ascii="Open Sans" w:hAnsi="Open Sans" w:cs="Open Sans"/>
          <w:sz w:val="20"/>
          <w:szCs w:val="20"/>
        </w:rPr>
      </w:pPr>
      <w:r w:rsidRPr="00CA7694">
        <w:rPr>
          <w:rFonts w:ascii="Open Sans" w:hAnsi="Open Sans" w:cs="Open Sans"/>
          <w:sz w:val="20"/>
          <w:szCs w:val="20"/>
        </w:rPr>
        <w:t>At least 5</w:t>
      </w:r>
      <w:r w:rsidR="00CA7694">
        <w:rPr>
          <w:rFonts w:ascii="Open Sans" w:hAnsi="Open Sans" w:cs="Open Sans"/>
          <w:sz w:val="20"/>
          <w:szCs w:val="20"/>
        </w:rPr>
        <w:t>-7</w:t>
      </w:r>
      <w:r w:rsidRPr="00CA7694">
        <w:rPr>
          <w:rFonts w:ascii="Open Sans" w:hAnsi="Open Sans" w:cs="Open Sans"/>
          <w:sz w:val="20"/>
          <w:szCs w:val="20"/>
        </w:rPr>
        <w:t xml:space="preserve"> years of on-the-job success in event management (50+ people) planning</w:t>
      </w:r>
      <w:r w:rsidR="006A67DB">
        <w:rPr>
          <w:rFonts w:ascii="Open Sans" w:hAnsi="Open Sans" w:cs="Open Sans"/>
          <w:sz w:val="20"/>
          <w:szCs w:val="20"/>
        </w:rPr>
        <w:t xml:space="preserve"> and execution</w:t>
      </w:r>
      <w:r w:rsidRPr="00CA7694">
        <w:rPr>
          <w:rFonts w:ascii="Open Sans" w:hAnsi="Open Sans" w:cs="Open Sans"/>
          <w:sz w:val="20"/>
          <w:szCs w:val="20"/>
        </w:rPr>
        <w:t xml:space="preserve">. </w:t>
      </w:r>
      <w:r w:rsidR="005B2980">
        <w:rPr>
          <w:rFonts w:ascii="Open Sans" w:hAnsi="Open Sans" w:cs="Open Sans"/>
          <w:sz w:val="20"/>
          <w:szCs w:val="20"/>
        </w:rPr>
        <w:t>Title depends on number of years of direct experience in events management</w:t>
      </w:r>
      <w:r w:rsidR="00FF0FAD">
        <w:rPr>
          <w:rFonts w:ascii="Open Sans" w:hAnsi="Open Sans" w:cs="Open Sans"/>
          <w:sz w:val="20"/>
          <w:szCs w:val="20"/>
        </w:rPr>
        <w:t xml:space="preserve"> (could be considered </w:t>
      </w:r>
      <w:r w:rsidR="00DC496B">
        <w:rPr>
          <w:rFonts w:ascii="Open Sans" w:hAnsi="Open Sans" w:cs="Open Sans"/>
          <w:sz w:val="20"/>
          <w:szCs w:val="20"/>
        </w:rPr>
        <w:t>for Manager role with more years of experience)</w:t>
      </w:r>
      <w:r w:rsidR="005B2980">
        <w:rPr>
          <w:rFonts w:ascii="Open Sans" w:hAnsi="Open Sans" w:cs="Open Sans"/>
          <w:sz w:val="20"/>
          <w:szCs w:val="20"/>
        </w:rPr>
        <w:t xml:space="preserve">. </w:t>
      </w:r>
    </w:p>
    <w:p w14:paraId="52330446" w14:textId="71F22367" w:rsidR="00CA7694" w:rsidRPr="00CA7694" w:rsidRDefault="00CA7694" w:rsidP="005B38A0">
      <w:pPr>
        <w:pStyle w:val="ListParagraph"/>
        <w:numPr>
          <w:ilvl w:val="0"/>
          <w:numId w:val="1"/>
        </w:numPr>
        <w:shd w:val="clear" w:color="auto" w:fill="FFFFFF"/>
        <w:tabs>
          <w:tab w:val="num" w:pos="600"/>
        </w:tabs>
        <w:spacing w:before="100" w:beforeAutospacing="1" w:after="100" w:afterAutospacing="1"/>
        <w:textAlignment w:val="baseline"/>
        <w:rPr>
          <w:rFonts w:ascii="Open Sans" w:hAnsi="Open Sans" w:cs="Open Sans"/>
          <w:sz w:val="20"/>
          <w:szCs w:val="20"/>
        </w:rPr>
      </w:pPr>
      <w:r w:rsidRPr="00CA7694">
        <w:rPr>
          <w:rFonts w:ascii="Open Sans" w:hAnsi="Open Sans" w:cs="Open Sans"/>
          <w:sz w:val="20"/>
          <w:szCs w:val="20"/>
        </w:rPr>
        <w:t xml:space="preserve">Training, certification, or advanced education in relevant subject matter expertise areas or related fields. </w:t>
      </w:r>
    </w:p>
    <w:p w14:paraId="7290D954" w14:textId="77777777" w:rsidR="005B38A0" w:rsidRPr="005B38A0" w:rsidRDefault="005B38A0" w:rsidP="005B38A0">
      <w:pPr>
        <w:numPr>
          <w:ilvl w:val="0"/>
          <w:numId w:val="1"/>
        </w:numPr>
        <w:contextualSpacing/>
        <w:rPr>
          <w:rFonts w:ascii="Open Sans" w:hAnsi="Open Sans" w:cs="Open Sans"/>
          <w:sz w:val="20"/>
          <w:szCs w:val="20"/>
        </w:rPr>
      </w:pPr>
      <w:r w:rsidRPr="005B38A0">
        <w:rPr>
          <w:rFonts w:ascii="Open Sans" w:hAnsi="Open Sans" w:cs="Open Sans"/>
          <w:sz w:val="20"/>
          <w:szCs w:val="20"/>
        </w:rPr>
        <w:t>Strong organizational, time management, and project planning skills.</w:t>
      </w:r>
    </w:p>
    <w:p w14:paraId="39EE6B6B" w14:textId="765C2049" w:rsidR="005B38A0" w:rsidRPr="005B38A0" w:rsidRDefault="00CA7694" w:rsidP="005B38A0">
      <w:pPr>
        <w:numPr>
          <w:ilvl w:val="0"/>
          <w:numId w:val="1"/>
        </w:numPr>
        <w:contextualSpacing/>
        <w:rPr>
          <w:rFonts w:ascii="Open Sans" w:hAnsi="Open Sans" w:cs="Open Sans"/>
          <w:sz w:val="20"/>
          <w:szCs w:val="20"/>
        </w:rPr>
      </w:pPr>
      <w:r>
        <w:rPr>
          <w:rFonts w:ascii="Open Sans" w:hAnsi="Open Sans" w:cs="Open Sans"/>
          <w:sz w:val="20"/>
          <w:szCs w:val="20"/>
        </w:rPr>
        <w:t>Experience and i</w:t>
      </w:r>
      <w:r w:rsidR="005B38A0" w:rsidRPr="005B38A0">
        <w:rPr>
          <w:rFonts w:ascii="Open Sans" w:hAnsi="Open Sans" w:cs="Open Sans"/>
          <w:sz w:val="20"/>
          <w:szCs w:val="20"/>
        </w:rPr>
        <w:t xml:space="preserve">nterest in businesses’ role in society, CSR, </w:t>
      </w:r>
      <w:r>
        <w:rPr>
          <w:rFonts w:ascii="Open Sans" w:hAnsi="Open Sans" w:cs="Open Sans"/>
          <w:sz w:val="20"/>
          <w:szCs w:val="20"/>
        </w:rPr>
        <w:t xml:space="preserve">sustainable business/ESG, </w:t>
      </w:r>
      <w:r w:rsidR="005B38A0" w:rsidRPr="005B38A0">
        <w:rPr>
          <w:rFonts w:ascii="Open Sans" w:hAnsi="Open Sans" w:cs="Open Sans"/>
          <w:sz w:val="20"/>
          <w:szCs w:val="20"/>
        </w:rPr>
        <w:t>and creating a better world through business.</w:t>
      </w:r>
    </w:p>
    <w:p w14:paraId="0A9BC41D" w14:textId="2D6324C3" w:rsidR="005B38A0" w:rsidRPr="005B38A0" w:rsidRDefault="005B38A0" w:rsidP="005B38A0">
      <w:pPr>
        <w:numPr>
          <w:ilvl w:val="0"/>
          <w:numId w:val="1"/>
        </w:numPr>
        <w:shd w:val="clear" w:color="auto" w:fill="FFFFFF"/>
        <w:spacing w:before="100" w:beforeAutospacing="1" w:afterAutospacing="1"/>
        <w:contextualSpacing/>
        <w:rPr>
          <w:rFonts w:ascii="Open Sans" w:hAnsi="Open Sans" w:cs="Open Sans"/>
          <w:sz w:val="20"/>
          <w:szCs w:val="20"/>
        </w:rPr>
      </w:pPr>
      <w:r w:rsidRPr="005B38A0">
        <w:rPr>
          <w:rFonts w:ascii="Open Sans" w:hAnsi="Open Sans" w:cs="Open Sans"/>
          <w:sz w:val="20"/>
          <w:szCs w:val="20"/>
        </w:rPr>
        <w:t>Excellent writing</w:t>
      </w:r>
      <w:r w:rsidR="00CA7694">
        <w:rPr>
          <w:rFonts w:ascii="Open Sans" w:hAnsi="Open Sans" w:cs="Open Sans"/>
          <w:sz w:val="20"/>
          <w:szCs w:val="20"/>
        </w:rPr>
        <w:t xml:space="preserve"> </w:t>
      </w:r>
      <w:r w:rsidRPr="005B38A0">
        <w:rPr>
          <w:rFonts w:ascii="Open Sans" w:hAnsi="Open Sans" w:cs="Open Sans"/>
          <w:sz w:val="20"/>
          <w:szCs w:val="20"/>
        </w:rPr>
        <w:t>and oral communication skills.</w:t>
      </w:r>
    </w:p>
    <w:p w14:paraId="14BF30A7" w14:textId="77777777" w:rsidR="005B38A0" w:rsidRPr="005B38A0" w:rsidRDefault="005B38A0" w:rsidP="005B38A0">
      <w:pPr>
        <w:numPr>
          <w:ilvl w:val="0"/>
          <w:numId w:val="1"/>
        </w:numPr>
        <w:contextualSpacing/>
        <w:rPr>
          <w:rFonts w:ascii="Open Sans" w:hAnsi="Open Sans" w:cs="Open Sans"/>
          <w:sz w:val="20"/>
          <w:szCs w:val="20"/>
        </w:rPr>
      </w:pPr>
      <w:r w:rsidRPr="005B38A0">
        <w:rPr>
          <w:rFonts w:ascii="Open Sans" w:hAnsi="Open Sans" w:cs="Open Sans"/>
          <w:sz w:val="20"/>
          <w:szCs w:val="20"/>
        </w:rPr>
        <w:t>Experience managing relationships with vendors, and with reviewing and negotiating contracts.</w:t>
      </w:r>
    </w:p>
    <w:p w14:paraId="05BA3F47" w14:textId="6C6EE6A0" w:rsidR="005B38A0" w:rsidRPr="005B38A0" w:rsidRDefault="005B38A0" w:rsidP="005B38A0">
      <w:pPr>
        <w:pStyle w:val="ListParagraph"/>
        <w:numPr>
          <w:ilvl w:val="0"/>
          <w:numId w:val="3"/>
        </w:numPr>
        <w:shd w:val="clear" w:color="auto" w:fill="FFFFFF"/>
        <w:rPr>
          <w:rFonts w:ascii="Open Sans" w:hAnsi="Open Sans" w:cs="Open Sans"/>
          <w:sz w:val="20"/>
          <w:szCs w:val="20"/>
        </w:rPr>
      </w:pPr>
      <w:r w:rsidRPr="005B38A0">
        <w:rPr>
          <w:rFonts w:ascii="Open Sans" w:hAnsi="Open Sans" w:cs="Open Sans"/>
          <w:sz w:val="20"/>
          <w:szCs w:val="20"/>
        </w:rPr>
        <w:t xml:space="preserve">Proficiency in Microsoft Office (Word, Excel, PowerPoint) and other basic computer programs; experience with Salesforce, </w:t>
      </w:r>
      <w:proofErr w:type="spellStart"/>
      <w:r w:rsidR="00CA7694">
        <w:rPr>
          <w:rFonts w:ascii="Open Sans" w:hAnsi="Open Sans" w:cs="Open Sans"/>
          <w:sz w:val="20"/>
          <w:szCs w:val="20"/>
        </w:rPr>
        <w:t>Alchemer</w:t>
      </w:r>
      <w:proofErr w:type="spellEnd"/>
      <w:r w:rsidRPr="005B38A0">
        <w:rPr>
          <w:rFonts w:ascii="Open Sans" w:hAnsi="Open Sans" w:cs="Open Sans"/>
          <w:sz w:val="20"/>
          <w:szCs w:val="20"/>
        </w:rPr>
        <w:t>, graphic design/development, and events management software a plus (</w:t>
      </w:r>
      <w:r w:rsidRPr="005B38A0">
        <w:rPr>
          <w:rFonts w:ascii="Open Sans" w:hAnsi="Open Sans" w:cs="Open Sans"/>
          <w:i/>
          <w:iCs/>
          <w:sz w:val="20"/>
          <w:szCs w:val="20"/>
        </w:rPr>
        <w:t>e.g.,</w:t>
      </w:r>
      <w:r w:rsidRPr="005B38A0">
        <w:rPr>
          <w:rFonts w:ascii="Open Sans" w:hAnsi="Open Sans" w:cs="Open Sans"/>
          <w:sz w:val="20"/>
          <w:szCs w:val="20"/>
        </w:rPr>
        <w:t xml:space="preserve"> Photoshop, Cvent).</w:t>
      </w:r>
    </w:p>
    <w:p w14:paraId="551A3AA4" w14:textId="77777777" w:rsidR="005B38A0" w:rsidRDefault="005B38A0" w:rsidP="005B38A0">
      <w:pPr>
        <w:pStyle w:val="ListParagraph"/>
        <w:numPr>
          <w:ilvl w:val="0"/>
          <w:numId w:val="3"/>
        </w:numPr>
        <w:shd w:val="clear" w:color="auto" w:fill="FFFFFF"/>
        <w:rPr>
          <w:rFonts w:ascii="Open Sans" w:hAnsi="Open Sans" w:cs="Open Sans"/>
          <w:sz w:val="20"/>
          <w:szCs w:val="20"/>
        </w:rPr>
      </w:pPr>
      <w:r w:rsidRPr="005B38A0">
        <w:rPr>
          <w:rFonts w:ascii="Open Sans" w:hAnsi="Open Sans" w:cs="Open Sans"/>
          <w:sz w:val="20"/>
          <w:szCs w:val="20"/>
        </w:rPr>
        <w:t>Roll-up-your-sleeves, solutions-oriented, entrepreneurial attitude to work with high-performing team.</w:t>
      </w:r>
    </w:p>
    <w:p w14:paraId="23135CBA" w14:textId="77777777" w:rsidR="005F605D" w:rsidRPr="005F605D" w:rsidRDefault="005F605D" w:rsidP="005F605D">
      <w:pPr>
        <w:shd w:val="clear" w:color="auto" w:fill="FFFFFF"/>
        <w:rPr>
          <w:rFonts w:ascii="Open Sans" w:hAnsi="Open Sans" w:cs="Open Sans"/>
          <w:sz w:val="20"/>
          <w:szCs w:val="20"/>
        </w:rPr>
      </w:pPr>
    </w:p>
    <w:p w14:paraId="051EDFAF" w14:textId="77777777" w:rsidR="001A3159" w:rsidRPr="00336576" w:rsidRDefault="001A3159" w:rsidP="001A3159">
      <w:pPr>
        <w:jc w:val="both"/>
        <w:rPr>
          <w:rFonts w:ascii="Open Sans" w:hAnsi="Open Sans" w:cs="Open Sans"/>
          <w:b/>
          <w:color w:val="000000"/>
          <w:sz w:val="20"/>
          <w:szCs w:val="20"/>
        </w:rPr>
      </w:pPr>
      <w:r w:rsidRPr="00336576">
        <w:rPr>
          <w:rFonts w:ascii="Open Sans" w:hAnsi="Open Sans" w:cs="Open Sans"/>
          <w:b/>
          <w:color w:val="000000"/>
          <w:sz w:val="20"/>
          <w:szCs w:val="20"/>
        </w:rPr>
        <w:t>Compensation and benefits:</w:t>
      </w:r>
    </w:p>
    <w:p w14:paraId="0C77FF7D" w14:textId="3E623EC1" w:rsidR="001A3159" w:rsidRPr="00336576" w:rsidRDefault="001A3159" w:rsidP="001A3159">
      <w:pPr>
        <w:jc w:val="both"/>
        <w:rPr>
          <w:rFonts w:ascii="Open Sans" w:hAnsi="Open Sans" w:cs="Open Sans"/>
          <w:color w:val="000000"/>
          <w:sz w:val="20"/>
          <w:szCs w:val="20"/>
        </w:rPr>
      </w:pPr>
      <w:r w:rsidRPr="00336576">
        <w:rPr>
          <w:rFonts w:ascii="Open Sans" w:hAnsi="Open Sans" w:cs="Open Sans"/>
          <w:color w:val="000000"/>
          <w:sz w:val="20"/>
          <w:szCs w:val="20"/>
        </w:rPr>
        <w:t xml:space="preserve">CECP offers a competitive salary and benefits package for the nonprofit sector that reflects the high expectations and level of responsibility of this role.  CECP is a high performance, results-driven culture that offers work/life fit to its staff. </w:t>
      </w:r>
      <w:r w:rsidR="00C4025A" w:rsidRPr="00336576">
        <w:rPr>
          <w:rFonts w:ascii="Open Sans" w:hAnsi="Open Sans" w:cs="Open Sans"/>
          <w:color w:val="000000"/>
          <w:sz w:val="20"/>
          <w:szCs w:val="20"/>
        </w:rPr>
        <w:t>CECP staff is currently</w:t>
      </w:r>
      <w:r w:rsidR="005B38F6" w:rsidRPr="00336576">
        <w:rPr>
          <w:rFonts w:ascii="Open Sans" w:hAnsi="Open Sans" w:cs="Open Sans"/>
          <w:color w:val="000000"/>
          <w:sz w:val="20"/>
          <w:szCs w:val="20"/>
        </w:rPr>
        <w:t xml:space="preserve"> working remotely through </w:t>
      </w:r>
      <w:r w:rsidR="00D72CC0" w:rsidRPr="00336576">
        <w:rPr>
          <w:rFonts w:ascii="Open Sans" w:hAnsi="Open Sans" w:cs="Open Sans"/>
          <w:color w:val="000000"/>
          <w:sz w:val="20"/>
          <w:szCs w:val="20"/>
        </w:rPr>
        <w:t>September 2021; CECP will continue to offer ongoing remote work flexibility, and some office/NYC area time will be required once offices are open.</w:t>
      </w:r>
    </w:p>
    <w:p w14:paraId="76D331A2" w14:textId="77777777" w:rsidR="001A3159" w:rsidRPr="001A3159" w:rsidRDefault="001A3159" w:rsidP="001A3159">
      <w:pPr>
        <w:shd w:val="clear" w:color="auto" w:fill="FFFFFF"/>
        <w:rPr>
          <w:rFonts w:ascii="Open Sans" w:hAnsi="Open Sans" w:cs="Open Sans"/>
          <w:sz w:val="20"/>
          <w:szCs w:val="20"/>
        </w:rPr>
      </w:pPr>
    </w:p>
    <w:p w14:paraId="32DFE27D" w14:textId="696CD845" w:rsidR="005B38A0" w:rsidRPr="005B38A0" w:rsidRDefault="00AE218F" w:rsidP="005B38A0">
      <w:pPr>
        <w:pStyle w:val="BodyText3"/>
        <w:spacing w:after="0"/>
        <w:rPr>
          <w:rFonts w:ascii="Open Sans" w:hAnsi="Open Sans" w:cs="Open Sans"/>
          <w:b/>
          <w:sz w:val="20"/>
          <w:szCs w:val="20"/>
        </w:rPr>
      </w:pPr>
      <w:r>
        <w:rPr>
          <w:rFonts w:ascii="Arial" w:hAnsi="Arial"/>
          <w:b/>
          <w:bCs/>
          <w:i/>
          <w:noProof/>
          <w:sz w:val="22"/>
          <w:szCs w:val="22"/>
        </w:rPr>
        <w:drawing>
          <wp:anchor distT="0" distB="0" distL="114300" distR="114300" simplePos="0" relativeHeight="251658241" behindDoc="0" locked="0" layoutInCell="1" allowOverlap="1" wp14:anchorId="0AB2F4DA" wp14:editId="3D58C7E3">
            <wp:simplePos x="638175" y="7658100"/>
            <wp:positionH relativeFrom="margin">
              <wp:align>right</wp:align>
            </wp:positionH>
            <wp:positionV relativeFrom="margin">
              <wp:posOffset>14585315</wp:posOffset>
            </wp:positionV>
            <wp:extent cx="488950" cy="703580"/>
            <wp:effectExtent l="0" t="0" r="6350" b="1270"/>
            <wp:wrapSquare wrapText="bothSides"/>
            <wp:docPr id="2" name="Picture 2" descr="CECP_rgb_vt_grd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P_rgb_vt_grd_p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950" cy="703580"/>
                    </a:xfrm>
                    <a:prstGeom prst="rect">
                      <a:avLst/>
                    </a:prstGeom>
                  </pic:spPr>
                </pic:pic>
              </a:graphicData>
            </a:graphic>
            <wp14:sizeRelH relativeFrom="page">
              <wp14:pctWidth>0</wp14:pctWidth>
            </wp14:sizeRelH>
            <wp14:sizeRelV relativeFrom="page">
              <wp14:pctHeight>0</wp14:pctHeight>
            </wp14:sizeRelV>
          </wp:anchor>
        </w:drawing>
      </w:r>
      <w:r w:rsidR="005B38A0" w:rsidRPr="005B38A0">
        <w:rPr>
          <w:rFonts w:ascii="Open Sans" w:hAnsi="Open Sans" w:cs="Open Sans"/>
          <w:b/>
          <w:sz w:val="20"/>
          <w:szCs w:val="20"/>
        </w:rPr>
        <w:t xml:space="preserve">To Apply:  </w:t>
      </w:r>
    </w:p>
    <w:p w14:paraId="02452D1A" w14:textId="474F8E53" w:rsidR="005B38A0" w:rsidRPr="005B38A0" w:rsidRDefault="005B38A0" w:rsidP="00183863">
      <w:pPr>
        <w:rPr>
          <w:rFonts w:ascii="Open Sans" w:hAnsi="Open Sans" w:cs="Open Sans"/>
          <w:sz w:val="20"/>
          <w:szCs w:val="20"/>
        </w:rPr>
      </w:pPr>
      <w:r w:rsidRPr="005B38A0">
        <w:rPr>
          <w:rFonts w:ascii="Open Sans" w:hAnsi="Open Sans" w:cs="Open Sans"/>
          <w:sz w:val="20"/>
          <w:szCs w:val="20"/>
        </w:rPr>
        <w:t xml:space="preserve">Please apply at </w:t>
      </w:r>
      <w:hyperlink r:id="rId11" w:history="1">
        <w:r w:rsidRPr="005B38A0">
          <w:rPr>
            <w:rStyle w:val="Hyperlink"/>
            <w:rFonts w:ascii="Open Sans" w:hAnsi="Open Sans" w:cs="Open Sans"/>
            <w:sz w:val="20"/>
            <w:szCs w:val="20"/>
          </w:rPr>
          <w:t>https://cecp.co/jobapplication</w:t>
        </w:r>
      </w:hyperlink>
      <w:r w:rsidRPr="005B38A0">
        <w:rPr>
          <w:rFonts w:ascii="Open Sans" w:hAnsi="Open Sans" w:cs="Open Sans"/>
          <w:sz w:val="20"/>
          <w:szCs w:val="20"/>
        </w:rPr>
        <w:t xml:space="preserve"> and upload your resume </w:t>
      </w:r>
      <w:r w:rsidRPr="005B38A0">
        <w:rPr>
          <w:rFonts w:ascii="Open Sans" w:hAnsi="Open Sans" w:cs="Open Sans"/>
          <w:b/>
          <w:bCs/>
          <w:sz w:val="20"/>
          <w:szCs w:val="20"/>
        </w:rPr>
        <w:t>and</w:t>
      </w:r>
      <w:r w:rsidRPr="005B38A0">
        <w:rPr>
          <w:rFonts w:ascii="Open Sans" w:hAnsi="Open Sans" w:cs="Open Sans"/>
          <w:sz w:val="20"/>
          <w:szCs w:val="20"/>
        </w:rPr>
        <w:t xml:space="preserve"> a brief cover letter outlining how your skills and experience meet the qualifications of the position. Applications will be reviewed on a rolling basis</w:t>
      </w:r>
      <w:r w:rsidRPr="005B38A0">
        <w:rPr>
          <w:rFonts w:ascii="Open Sans" w:hAnsi="Open Sans" w:cs="Open Sans"/>
          <w:bCs/>
          <w:sz w:val="20"/>
          <w:szCs w:val="20"/>
        </w:rPr>
        <w:t xml:space="preserve">. </w:t>
      </w:r>
    </w:p>
    <w:sectPr w:rsidR="005B38A0" w:rsidRPr="005B38A0" w:rsidSect="005F605D">
      <w:headerReference w:type="default" r:id="rId12"/>
      <w:footerReference w:type="even" r:id="rId13"/>
      <w:footerReference w:type="default" r:id="rId14"/>
      <w:headerReference w:type="first" r:id="rId15"/>
      <w:footerReference w:type="first" r:id="rId16"/>
      <w:pgSz w:w="12240" w:h="15840"/>
      <w:pgMar w:top="1152" w:right="1152" w:bottom="21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C829" w14:textId="77777777" w:rsidR="00C90C67" w:rsidRDefault="00C90C67" w:rsidP="005B38A0">
      <w:r>
        <w:separator/>
      </w:r>
    </w:p>
  </w:endnote>
  <w:endnote w:type="continuationSeparator" w:id="0">
    <w:p w14:paraId="0E389050" w14:textId="77777777" w:rsidR="00C90C67" w:rsidRDefault="00C90C67" w:rsidP="005B38A0">
      <w:r>
        <w:continuationSeparator/>
      </w:r>
    </w:p>
  </w:endnote>
  <w:endnote w:type="continuationNotice" w:id="1">
    <w:p w14:paraId="7AF53429" w14:textId="77777777" w:rsidR="00C90C67" w:rsidRDefault="00C9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FB57" w14:textId="1AD4A8CB" w:rsidR="0098141C" w:rsidRDefault="00981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C839" w14:textId="2134C99D" w:rsidR="005B38A0" w:rsidRPr="0084371F" w:rsidRDefault="005B38A0" w:rsidP="005B38A0">
    <w:pPr>
      <w:pStyle w:val="a-12"/>
      <w:spacing w:before="0" w:after="0"/>
      <w:jc w:val="center"/>
      <w:rPr>
        <w:rFonts w:ascii="Open Sans" w:hAnsi="Open Sans" w:cs="Open Sans"/>
        <w:i/>
        <w:sz w:val="20"/>
        <w:szCs w:val="20"/>
      </w:rPr>
    </w:pPr>
    <w:r w:rsidRPr="0084371F">
      <w:rPr>
        <w:rFonts w:ascii="Open Sans" w:hAnsi="Open Sans" w:cs="Open Sans"/>
        <w:i/>
        <w:sz w:val="20"/>
        <w:szCs w:val="20"/>
      </w:rPr>
      <w:t>CECP is an equal opportunity employer and cannot support candidates lacking the proper authorization to work in the United States.</w:t>
    </w:r>
  </w:p>
  <w:p w14:paraId="5258C393" w14:textId="77777777" w:rsidR="005B38A0" w:rsidRDefault="005B3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B264" w14:textId="563BC9FF" w:rsidR="0098141C" w:rsidRDefault="00981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951E" w14:textId="77777777" w:rsidR="00C90C67" w:rsidRDefault="00C90C67" w:rsidP="005B38A0">
      <w:r>
        <w:separator/>
      </w:r>
    </w:p>
  </w:footnote>
  <w:footnote w:type="continuationSeparator" w:id="0">
    <w:p w14:paraId="14BAF65D" w14:textId="77777777" w:rsidR="00C90C67" w:rsidRDefault="00C90C67" w:rsidP="005B38A0">
      <w:r>
        <w:continuationSeparator/>
      </w:r>
    </w:p>
  </w:footnote>
  <w:footnote w:type="continuationNotice" w:id="1">
    <w:p w14:paraId="43D1B14F" w14:textId="77777777" w:rsidR="00C90C67" w:rsidRDefault="00C90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F456" w14:textId="25F9E52C" w:rsidR="0098141C" w:rsidRDefault="00981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0024" w14:textId="7BFDE4B4" w:rsidR="0098141C" w:rsidRDefault="00981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38C8"/>
    <w:multiLevelType w:val="hybridMultilevel"/>
    <w:tmpl w:val="3C9EF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B77159"/>
    <w:multiLevelType w:val="multilevel"/>
    <w:tmpl w:val="5A4804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9E66459"/>
    <w:multiLevelType w:val="hybridMultilevel"/>
    <w:tmpl w:val="E2E29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3963A5"/>
    <w:multiLevelType w:val="hybridMultilevel"/>
    <w:tmpl w:val="A1C4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C83B73"/>
    <w:multiLevelType w:val="hybridMultilevel"/>
    <w:tmpl w:val="71E83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C2274C"/>
    <w:multiLevelType w:val="hybridMultilevel"/>
    <w:tmpl w:val="8C4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A0"/>
    <w:rsid w:val="000244ED"/>
    <w:rsid w:val="000749D0"/>
    <w:rsid w:val="000C02EE"/>
    <w:rsid w:val="000E20BA"/>
    <w:rsid w:val="001374B4"/>
    <w:rsid w:val="00151385"/>
    <w:rsid w:val="001829A9"/>
    <w:rsid w:val="00183863"/>
    <w:rsid w:val="00190411"/>
    <w:rsid w:val="001A3159"/>
    <w:rsid w:val="001A577E"/>
    <w:rsid w:val="00207A9E"/>
    <w:rsid w:val="00241439"/>
    <w:rsid w:val="00252421"/>
    <w:rsid w:val="002E0EC9"/>
    <w:rsid w:val="00336576"/>
    <w:rsid w:val="00336AA1"/>
    <w:rsid w:val="0034519F"/>
    <w:rsid w:val="003A649F"/>
    <w:rsid w:val="003B19B5"/>
    <w:rsid w:val="003E600E"/>
    <w:rsid w:val="0043192D"/>
    <w:rsid w:val="00464BF9"/>
    <w:rsid w:val="004A00DE"/>
    <w:rsid w:val="00542AAF"/>
    <w:rsid w:val="005500C7"/>
    <w:rsid w:val="0056547A"/>
    <w:rsid w:val="00576280"/>
    <w:rsid w:val="005B2980"/>
    <w:rsid w:val="005B38A0"/>
    <w:rsid w:val="005B38F6"/>
    <w:rsid w:val="005D4ED3"/>
    <w:rsid w:val="005F605D"/>
    <w:rsid w:val="00696198"/>
    <w:rsid w:val="006A67DB"/>
    <w:rsid w:val="006E7FC0"/>
    <w:rsid w:val="00720BF1"/>
    <w:rsid w:val="00774AD5"/>
    <w:rsid w:val="007B6002"/>
    <w:rsid w:val="008220CD"/>
    <w:rsid w:val="00853D16"/>
    <w:rsid w:val="00854C14"/>
    <w:rsid w:val="008D6D67"/>
    <w:rsid w:val="00914348"/>
    <w:rsid w:val="0098141C"/>
    <w:rsid w:val="00997190"/>
    <w:rsid w:val="009B1EA1"/>
    <w:rsid w:val="009B7858"/>
    <w:rsid w:val="00A60FF7"/>
    <w:rsid w:val="00AB1FED"/>
    <w:rsid w:val="00AB231F"/>
    <w:rsid w:val="00AE218F"/>
    <w:rsid w:val="00B40D8B"/>
    <w:rsid w:val="00BB7484"/>
    <w:rsid w:val="00C06DA6"/>
    <w:rsid w:val="00C1647F"/>
    <w:rsid w:val="00C4025A"/>
    <w:rsid w:val="00C849FF"/>
    <w:rsid w:val="00C869E5"/>
    <w:rsid w:val="00C90C67"/>
    <w:rsid w:val="00CA7694"/>
    <w:rsid w:val="00CE42FE"/>
    <w:rsid w:val="00D46D94"/>
    <w:rsid w:val="00D72CC0"/>
    <w:rsid w:val="00DB2CC0"/>
    <w:rsid w:val="00DC496B"/>
    <w:rsid w:val="00DE6E44"/>
    <w:rsid w:val="00E2161E"/>
    <w:rsid w:val="00E42212"/>
    <w:rsid w:val="00EA42C5"/>
    <w:rsid w:val="00EF0ED3"/>
    <w:rsid w:val="00F06095"/>
    <w:rsid w:val="00F31886"/>
    <w:rsid w:val="00F832E3"/>
    <w:rsid w:val="00FC0DC9"/>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E6AA"/>
  <w15:chartTrackingRefBased/>
  <w15:docId w15:val="{F077E0B3-9CE4-46EB-9518-5F1BA72A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B38A0"/>
    <w:rPr>
      <w:rFonts w:cs="Times New Roman"/>
      <w:color w:val="0000FF"/>
      <w:u w:val="single"/>
    </w:rPr>
  </w:style>
  <w:style w:type="paragraph" w:styleId="ListParagraph">
    <w:name w:val="List Paragraph"/>
    <w:basedOn w:val="Normal"/>
    <w:uiPriority w:val="34"/>
    <w:qFormat/>
    <w:rsid w:val="005B38A0"/>
    <w:pPr>
      <w:ind w:left="720"/>
      <w:contextualSpacing/>
    </w:pPr>
  </w:style>
  <w:style w:type="paragraph" w:styleId="BodyText3">
    <w:name w:val="Body Text 3"/>
    <w:basedOn w:val="Normal"/>
    <w:link w:val="BodyText3Char"/>
    <w:semiHidden/>
    <w:unhideWhenUsed/>
    <w:rsid w:val="005B38A0"/>
    <w:pPr>
      <w:spacing w:after="120"/>
    </w:pPr>
    <w:rPr>
      <w:sz w:val="16"/>
      <w:szCs w:val="16"/>
    </w:rPr>
  </w:style>
  <w:style w:type="character" w:customStyle="1" w:styleId="BodyText3Char">
    <w:name w:val="Body Text 3 Char"/>
    <w:basedOn w:val="DefaultParagraphFont"/>
    <w:link w:val="BodyText3"/>
    <w:semiHidden/>
    <w:rsid w:val="005B38A0"/>
    <w:rPr>
      <w:rFonts w:ascii="Times New Roman" w:eastAsia="Times New Roman" w:hAnsi="Times New Roman" w:cs="Times New Roman"/>
      <w:sz w:val="16"/>
      <w:szCs w:val="16"/>
    </w:rPr>
  </w:style>
  <w:style w:type="paragraph" w:customStyle="1" w:styleId="Default">
    <w:name w:val="Default"/>
    <w:uiPriority w:val="99"/>
    <w:rsid w:val="005B38A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38A0"/>
    <w:pPr>
      <w:tabs>
        <w:tab w:val="center" w:pos="4680"/>
        <w:tab w:val="right" w:pos="9360"/>
      </w:tabs>
    </w:pPr>
  </w:style>
  <w:style w:type="character" w:customStyle="1" w:styleId="HeaderChar">
    <w:name w:val="Header Char"/>
    <w:basedOn w:val="DefaultParagraphFont"/>
    <w:link w:val="Header"/>
    <w:uiPriority w:val="99"/>
    <w:rsid w:val="005B38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8A0"/>
    <w:pPr>
      <w:tabs>
        <w:tab w:val="center" w:pos="4680"/>
        <w:tab w:val="right" w:pos="9360"/>
      </w:tabs>
    </w:pPr>
  </w:style>
  <w:style w:type="character" w:customStyle="1" w:styleId="FooterChar">
    <w:name w:val="Footer Char"/>
    <w:basedOn w:val="DefaultParagraphFont"/>
    <w:link w:val="Footer"/>
    <w:uiPriority w:val="99"/>
    <w:rsid w:val="005B38A0"/>
    <w:rPr>
      <w:rFonts w:ascii="Times New Roman" w:eastAsia="Times New Roman" w:hAnsi="Times New Roman" w:cs="Times New Roman"/>
      <w:sz w:val="24"/>
      <w:szCs w:val="24"/>
    </w:rPr>
  </w:style>
  <w:style w:type="paragraph" w:customStyle="1" w:styleId="a-12">
    <w:name w:val="a-12"/>
    <w:basedOn w:val="Normal"/>
    <w:rsid w:val="005B38A0"/>
    <w:pPr>
      <w:spacing w:before="40" w:after="40"/>
    </w:pPr>
    <w:rPr>
      <w:rFonts w:ascii="Arial" w:eastAsia="SimSun" w:hAnsi="Arial" w:cs="Arial"/>
      <w:lang w:eastAsia="zh-CN"/>
    </w:rPr>
  </w:style>
  <w:style w:type="character" w:styleId="CommentReference">
    <w:name w:val="annotation reference"/>
    <w:basedOn w:val="DefaultParagraphFont"/>
    <w:uiPriority w:val="99"/>
    <w:semiHidden/>
    <w:unhideWhenUsed/>
    <w:rsid w:val="00336AA1"/>
    <w:rPr>
      <w:sz w:val="16"/>
      <w:szCs w:val="16"/>
    </w:rPr>
  </w:style>
  <w:style w:type="paragraph" w:styleId="CommentText">
    <w:name w:val="annotation text"/>
    <w:basedOn w:val="Normal"/>
    <w:link w:val="CommentTextChar"/>
    <w:uiPriority w:val="99"/>
    <w:unhideWhenUsed/>
    <w:rsid w:val="00336AA1"/>
    <w:rPr>
      <w:sz w:val="20"/>
      <w:szCs w:val="20"/>
    </w:rPr>
  </w:style>
  <w:style w:type="character" w:customStyle="1" w:styleId="CommentTextChar">
    <w:name w:val="Comment Text Char"/>
    <w:basedOn w:val="DefaultParagraphFont"/>
    <w:link w:val="CommentText"/>
    <w:uiPriority w:val="99"/>
    <w:rsid w:val="00336A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AA1"/>
    <w:rPr>
      <w:b/>
      <w:bCs/>
    </w:rPr>
  </w:style>
  <w:style w:type="character" w:customStyle="1" w:styleId="CommentSubjectChar">
    <w:name w:val="Comment Subject Char"/>
    <w:basedOn w:val="CommentTextChar"/>
    <w:link w:val="CommentSubject"/>
    <w:uiPriority w:val="99"/>
    <w:semiHidden/>
    <w:rsid w:val="00336AA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513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cp.co/jobapplicat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36520FC0D2F43BDE0D5EEF40A2AF2" ma:contentTypeVersion="14" ma:contentTypeDescription="Create a new document." ma:contentTypeScope="" ma:versionID="1285ce31c749ac5ea9819cff480c4e42">
  <xsd:schema xmlns:xsd="http://www.w3.org/2001/XMLSchema" xmlns:xs="http://www.w3.org/2001/XMLSchema" xmlns:p="http://schemas.microsoft.com/office/2006/metadata/properties" xmlns:ns2="ada1b8b7-f05c-4d5e-95b1-0a7d873263f8" xmlns:ns3="82a35c6f-8b1e-494a-b3cf-a93bd8dbbd31" targetNamespace="http://schemas.microsoft.com/office/2006/metadata/properties" ma:root="true" ma:fieldsID="f20caf2556c0be34a6fcc06c5e5e2941" ns2:_="" ns3:_="">
    <xsd:import namespace="ada1b8b7-f05c-4d5e-95b1-0a7d873263f8"/>
    <xsd:import namespace="82a35c6f-8b1e-494a-b3cf-a93bd8dbbd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S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1b8b7-f05c-4d5e-95b1-0a7d87326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equence" ma:index="21" nillable="true" ma:displayName="Sequence" ma:format="Dropdown" ma:internalName="Sequ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a35c6f-8b1e-494a-b3cf-a93bd8dbbd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quence xmlns="ada1b8b7-f05c-4d5e-95b1-0a7d873263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37CD5-F0D5-41F3-A384-3EDC8794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1b8b7-f05c-4d5e-95b1-0a7d873263f8"/>
    <ds:schemaRef ds:uri="82a35c6f-8b1e-494a-b3cf-a93bd8db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3B5AC-56BF-45ED-8D5D-06DD982D49BC}">
  <ds:schemaRefs>
    <ds:schemaRef ds:uri="http://schemas.microsoft.com/office/2006/metadata/properties"/>
    <ds:schemaRef ds:uri="http://schemas.microsoft.com/office/infopath/2007/PartnerControls"/>
    <ds:schemaRef ds:uri="ada1b8b7-f05c-4d5e-95b1-0a7d873263f8"/>
  </ds:schemaRefs>
</ds:datastoreItem>
</file>

<file path=customXml/itemProps3.xml><?xml version="1.0" encoding="utf-8"?>
<ds:datastoreItem xmlns:ds="http://schemas.openxmlformats.org/officeDocument/2006/customXml" ds:itemID="{12612729-8CF6-4C29-992C-2D7E1343D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Links>
    <vt:vector size="6" baseType="variant">
      <vt:variant>
        <vt:i4>3735661</vt:i4>
      </vt:variant>
      <vt:variant>
        <vt:i4>0</vt:i4>
      </vt:variant>
      <vt:variant>
        <vt:i4>0</vt:i4>
      </vt:variant>
      <vt:variant>
        <vt:i4>5</vt:i4>
      </vt:variant>
      <vt:variant>
        <vt:lpwstr>https://cecp.co/jobapplication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Adams</dc:creator>
  <cp:keywords/>
  <dc:description/>
  <cp:lastModifiedBy>Jeremy Wright</cp:lastModifiedBy>
  <cp:revision>24</cp:revision>
  <dcterms:created xsi:type="dcterms:W3CDTF">2021-07-22T20:49:00Z</dcterms:created>
  <dcterms:modified xsi:type="dcterms:W3CDTF">2021-07-23T21:55:00Z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0x010100C7936520FC0D2F43BDE0D5EEF40A2AF2</vt:lpwstr>
  </property>
</Properties>
</file>